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40" w:rsidRPr="00961063" w:rsidRDefault="002B1440" w:rsidP="00CB5BE4">
      <w:pPr>
        <w:widowControl w:val="0"/>
        <w:spacing w:after="120"/>
        <w:jc w:val="both"/>
        <w:rPr>
          <w:rFonts w:asciiTheme="minorHAnsi" w:hAnsiTheme="minorHAnsi" w:cs="Arial"/>
          <w:b/>
          <w:color w:val="000000"/>
          <w:sz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298"/>
      </w:tblGrid>
      <w:tr w:rsidR="0020596A" w:rsidRPr="00961063" w:rsidTr="00CB5BE4">
        <w:tc>
          <w:tcPr>
            <w:tcW w:w="5000" w:type="pct"/>
            <w:shd w:val="clear" w:color="auto" w:fill="365F91" w:themeFill="accent1" w:themeFillShade="BF"/>
          </w:tcPr>
          <w:p w:rsidR="002B1440" w:rsidRPr="00E10A12" w:rsidRDefault="002B1440" w:rsidP="006F20E9">
            <w:pPr>
              <w:pStyle w:val="Titolo1"/>
              <w:keepNext w:val="0"/>
              <w:widowControl w:val="0"/>
              <w:jc w:val="center"/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</w:pPr>
            <w:r w:rsidRPr="00E10A12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>HOSTING ORGANISATION</w:t>
            </w:r>
          </w:p>
        </w:tc>
      </w:tr>
      <w:tr w:rsidR="002B1440" w:rsidRPr="00961063" w:rsidTr="00CB5BE4">
        <w:tc>
          <w:tcPr>
            <w:tcW w:w="5000" w:type="pct"/>
          </w:tcPr>
          <w:p w:rsidR="00085DA3" w:rsidRPr="00F00890" w:rsidRDefault="00085DA3" w:rsidP="00F00890">
            <w:pPr>
              <w:keepNext/>
              <w:tabs>
                <w:tab w:val="left" w:pos="284"/>
              </w:tabs>
              <w:spacing w:before="60" w:after="60"/>
              <w:jc w:val="both"/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</w:pP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AUDELE is a non profit association f</w:t>
            </w:r>
            <w:r w:rsidR="009027A6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o</w:t>
            </w: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unded in December 2005 and approved by the Ministry of Education and Culture </w:t>
            </w:r>
            <w:r w:rsidR="00306CBA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of</w:t>
            </w: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Uruguay as an Education and Cultural Associati</w:t>
            </w:r>
            <w:r w:rsid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on. The main objectives of the </w:t>
            </w: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organization are to promote the Spanish L</w:t>
            </w:r>
            <w:r w:rsidR="00306CBA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a</w:t>
            </w: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nguage, Uruguayan Culture and intercultural experiences.</w:t>
            </w:r>
          </w:p>
          <w:p w:rsidR="00085DA3" w:rsidRPr="00F00890" w:rsidRDefault="00F00890" w:rsidP="00F00890">
            <w:pPr>
              <w:keepNext/>
              <w:tabs>
                <w:tab w:val="left" w:pos="284"/>
              </w:tabs>
              <w:spacing w:before="60" w:after="60"/>
              <w:jc w:val="both"/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AUDELE works</w:t>
            </w:r>
            <w:r w:rsidR="00085DA3"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on sending Uruguayan students and volunteers abroad and organizing international trainings.  Most of the people </w:t>
            </w:r>
            <w:r w:rsidR="009027A6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cooperating with</w:t>
            </w:r>
            <w:r w:rsidR="00085DA3"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AUDELE are volunteers: </w:t>
            </w:r>
          </w:p>
          <w:p w:rsidR="00085DA3" w:rsidRPr="00F00890" w:rsidRDefault="00085DA3" w:rsidP="00F00890">
            <w:pPr>
              <w:keepNext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60" w:after="60"/>
              <w:jc w:val="both"/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</w:pP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work</w:t>
            </w:r>
            <w:r w:rsidR="009027A6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ing</w:t>
            </w: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with children and teenagers living in the streets</w:t>
            </w:r>
            <w:r w:rsidR="009027A6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through</w:t>
            </w: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sports, music, camps, visits to schools and </w:t>
            </w:r>
            <w:r w:rsidR="009027A6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S</w:t>
            </w:r>
            <w:r w:rsid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panish</w:t>
            </w:r>
            <w:r w:rsidR="009027A6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classes</w:t>
            </w:r>
            <w:r w:rsid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; </w:t>
            </w:r>
          </w:p>
          <w:p w:rsidR="00085DA3" w:rsidRPr="00F00890" w:rsidRDefault="009027A6" w:rsidP="00F00890">
            <w:pPr>
              <w:keepNext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60" w:after="60"/>
              <w:jc w:val="both"/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working </w:t>
            </w:r>
            <w:r w:rsid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with elderly population; </w:t>
            </w:r>
          </w:p>
          <w:p w:rsidR="00085DA3" w:rsidRPr="00F00890" w:rsidRDefault="009027A6" w:rsidP="00F00890">
            <w:pPr>
              <w:keepNext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60" w:after="60"/>
              <w:jc w:val="both"/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working in </w:t>
            </w:r>
            <w:r w:rsidR="00085DA3"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rural areas</w:t>
            </w:r>
            <w:r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on</w:t>
            </w:r>
            <w:r w:rsidR="00085DA3"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</w:t>
            </w:r>
            <w:r w:rsidR="00F00890"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environmental awareness </w:t>
            </w:r>
            <w:r w:rsid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and farm development;</w:t>
            </w:r>
          </w:p>
          <w:p w:rsidR="00085DA3" w:rsidRPr="00F00890" w:rsidRDefault="00F00890" w:rsidP="00F00890">
            <w:pPr>
              <w:keepNext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spacing w:before="60" w:after="60"/>
              <w:jc w:val="both"/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</w:pPr>
            <w:r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e</w:t>
            </w:r>
            <w:r w:rsidR="00085DA3"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mpowering people to be proactive and entrepreneurs.</w:t>
            </w:r>
          </w:p>
          <w:p w:rsidR="00085DA3" w:rsidRPr="00F00890" w:rsidRDefault="00085DA3" w:rsidP="00F00890">
            <w:pPr>
              <w:keepNext/>
              <w:tabs>
                <w:tab w:val="left" w:pos="284"/>
              </w:tabs>
              <w:spacing w:before="60" w:after="60"/>
              <w:jc w:val="both"/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</w:pP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Apart from that </w:t>
            </w:r>
            <w:r w:rsid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the organisation is</w:t>
            </w: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in charge of creating updating workshops in the </w:t>
            </w:r>
            <w:r w:rsidR="001A6224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fields</w:t>
            </w: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of entrepreneurship, youth</w:t>
            </w:r>
            <w:r w:rsidR="001A6224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,</w:t>
            </w: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rural communities empowerment and technical </w:t>
            </w:r>
            <w:r w:rsidR="001A6224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topics</w:t>
            </w:r>
            <w:r w:rsidRP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such as su</w:t>
            </w:r>
            <w:r w:rsid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>staintability</w:t>
            </w:r>
            <w:r w:rsidR="001A6224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and</w:t>
            </w:r>
            <w:r w:rsidR="00F00890">
              <w:rPr>
                <w:rFonts w:asciiTheme="minorHAnsi" w:hAnsiTheme="minorHAnsi" w:cs="Arial"/>
                <w:noProof/>
                <w:sz w:val="20"/>
                <w:szCs w:val="20"/>
                <w:lang w:val="en-GB" w:eastAsia="en-US"/>
              </w:rPr>
              <w:t xml:space="preserve"> rural environment.</w:t>
            </w:r>
          </w:p>
          <w:p w:rsidR="00F531DE" w:rsidRPr="00F00890" w:rsidRDefault="00085DA3" w:rsidP="00F00890">
            <w:pPr>
              <w:pStyle w:val="NormaleWeb"/>
              <w:spacing w:before="0" w:beforeAutospacing="0" w:after="0" w:line="276" w:lineRule="auto"/>
              <w:jc w:val="both"/>
              <w:rPr>
                <w:rFonts w:asciiTheme="minorHAnsi" w:eastAsia="Times New Roman" w:hAnsiTheme="minorHAnsi" w:cs="Arial"/>
                <w:noProof/>
                <w:lang w:val="en-GB" w:eastAsia="en-US"/>
              </w:rPr>
            </w:pPr>
            <w:r w:rsidRPr="00F00890">
              <w:rPr>
                <w:rFonts w:asciiTheme="minorHAnsi" w:eastAsia="Times New Roman" w:hAnsiTheme="minorHAnsi" w:cs="Arial"/>
                <w:noProof/>
                <w:lang w:val="en-GB" w:eastAsia="en-US"/>
              </w:rPr>
              <w:t>Youth workers will work in high school</w:t>
            </w:r>
            <w:r w:rsidR="001A6224">
              <w:rPr>
                <w:rFonts w:asciiTheme="minorHAnsi" w:eastAsia="Times New Roman" w:hAnsiTheme="minorHAnsi" w:cs="Arial"/>
                <w:noProof/>
                <w:lang w:val="en-GB" w:eastAsia="en-US"/>
              </w:rPr>
              <w:t>s</w:t>
            </w:r>
            <w:r w:rsidRPr="00F00890">
              <w:rPr>
                <w:rFonts w:asciiTheme="minorHAnsi" w:eastAsia="Times New Roman" w:hAnsiTheme="minorHAnsi" w:cs="Arial"/>
                <w:noProof/>
                <w:lang w:val="en-GB" w:eastAsia="en-US"/>
              </w:rPr>
              <w:t>, school</w:t>
            </w:r>
            <w:r w:rsidR="001A6224">
              <w:rPr>
                <w:rFonts w:asciiTheme="minorHAnsi" w:eastAsia="Times New Roman" w:hAnsiTheme="minorHAnsi" w:cs="Arial"/>
                <w:noProof/>
                <w:lang w:val="en-GB" w:eastAsia="en-US"/>
              </w:rPr>
              <w:t>s</w:t>
            </w:r>
            <w:r w:rsidRPr="00F00890">
              <w:rPr>
                <w:rFonts w:asciiTheme="minorHAnsi" w:eastAsia="Times New Roman" w:hAnsiTheme="minorHAnsi" w:cs="Arial"/>
                <w:noProof/>
                <w:lang w:val="en-GB" w:eastAsia="en-US"/>
              </w:rPr>
              <w:t xml:space="preserve"> and community center</w:t>
            </w:r>
            <w:r w:rsidR="001A6224">
              <w:rPr>
                <w:rFonts w:asciiTheme="minorHAnsi" w:eastAsia="Times New Roman" w:hAnsiTheme="minorHAnsi" w:cs="Arial"/>
                <w:noProof/>
                <w:lang w:val="en-GB" w:eastAsia="en-US"/>
              </w:rPr>
              <w:t>s</w:t>
            </w:r>
            <w:r w:rsidRPr="00F00890">
              <w:rPr>
                <w:rFonts w:asciiTheme="minorHAnsi" w:eastAsia="Times New Roman" w:hAnsiTheme="minorHAnsi" w:cs="Arial"/>
                <w:noProof/>
                <w:lang w:val="en-GB" w:eastAsia="en-US"/>
              </w:rPr>
              <w:t xml:space="preserve"> of the rural area in different towns of Canelones. </w:t>
            </w:r>
          </w:p>
          <w:p w:rsidR="002B1440" w:rsidRPr="009D2EE8" w:rsidRDefault="00F531DE" w:rsidP="009D2EE8">
            <w:pPr>
              <w:pStyle w:val="Default"/>
              <w:jc w:val="both"/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n-GB"/>
              </w:rPr>
            </w:pPr>
            <w:r w:rsidRPr="00F00890"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n-GB"/>
              </w:rPr>
              <w:t xml:space="preserve">The staff of </w:t>
            </w:r>
            <w:r w:rsidR="00085DA3" w:rsidRPr="00F00890"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n-GB"/>
              </w:rPr>
              <w:t>AUDELE is composed only by volunteers.</w:t>
            </w:r>
            <w:r w:rsidRPr="00F00890"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n-GB"/>
              </w:rPr>
              <w:t xml:space="preserve"> </w:t>
            </w:r>
            <w:r w:rsidR="00085DA3" w:rsidRPr="00F00890">
              <w:rPr>
                <w:rFonts w:asciiTheme="minorHAnsi" w:eastAsia="Times New Roman" w:hAnsiTheme="minorHAnsi" w:cs="Arial"/>
                <w:noProof/>
                <w:color w:val="auto"/>
                <w:sz w:val="20"/>
                <w:szCs w:val="20"/>
                <w:lang w:val="en-GB"/>
              </w:rPr>
              <w:t xml:space="preserve">We have permanent volunteers and volunteers per project. </w:t>
            </w:r>
          </w:p>
        </w:tc>
      </w:tr>
    </w:tbl>
    <w:p w:rsidR="00E10A12" w:rsidRPr="00961063" w:rsidRDefault="00E10A12" w:rsidP="002B1440">
      <w:pPr>
        <w:widowControl w:val="0"/>
        <w:jc w:val="both"/>
        <w:rPr>
          <w:rFonts w:asciiTheme="minorHAnsi" w:hAnsiTheme="minorHAnsi" w:cs="Arial"/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298"/>
      </w:tblGrid>
      <w:tr w:rsidR="002B1440" w:rsidRPr="00961063" w:rsidTr="00CB5BE4">
        <w:tc>
          <w:tcPr>
            <w:tcW w:w="5000" w:type="pct"/>
            <w:shd w:val="clear" w:color="auto" w:fill="365F91" w:themeFill="accent1" w:themeFillShade="BF"/>
          </w:tcPr>
          <w:p w:rsidR="002B1440" w:rsidRPr="00E10A12" w:rsidRDefault="00A71A59" w:rsidP="006F20E9">
            <w:pPr>
              <w:pStyle w:val="Titolo1"/>
              <w:keepNext w:val="0"/>
              <w:widowControl w:val="0"/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TASKS OF THE YOUTH WORKER</w:t>
            </w:r>
          </w:p>
        </w:tc>
      </w:tr>
      <w:tr w:rsidR="002B1440" w:rsidRPr="00961063" w:rsidTr="00CB5BE4">
        <w:tc>
          <w:tcPr>
            <w:tcW w:w="5000" w:type="pct"/>
          </w:tcPr>
          <w:p w:rsidR="00676434" w:rsidRDefault="00676434" w:rsidP="006F20E9">
            <w:pPr>
              <w:pStyle w:val="youthaffint"/>
              <w:keepNext w:val="0"/>
              <w:widowControl w:val="0"/>
              <w:tabs>
                <w:tab w:val="clear" w:pos="284"/>
                <w:tab w:val="left" w:pos="426"/>
              </w:tabs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During the job</w:t>
            </w:r>
            <w:r w:rsidR="001A6224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shadowing the youth workers will carry out the following tasks:</w:t>
            </w:r>
          </w:p>
          <w:p w:rsidR="00676434" w:rsidRDefault="00676434" w:rsidP="006F20E9">
            <w:pPr>
              <w:pStyle w:val="youthaffint"/>
              <w:keepNext w:val="0"/>
              <w:widowControl w:val="0"/>
              <w:tabs>
                <w:tab w:val="clear" w:pos="284"/>
                <w:tab w:val="left" w:pos="426"/>
              </w:tabs>
              <w:ind w:left="0"/>
              <w:jc w:val="both"/>
              <w:rPr>
                <w:rFonts w:asciiTheme="minorHAnsi" w:hAnsiTheme="minorHAnsi" w:cs="Arial"/>
              </w:rPr>
            </w:pPr>
          </w:p>
          <w:p w:rsidR="002B1440" w:rsidRDefault="00676434" w:rsidP="00676434">
            <w:pPr>
              <w:pStyle w:val="youthaffint"/>
              <w:keepNext w:val="0"/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426"/>
              </w:tabs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1A6224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>tudying and observing the local contexts, the profile of the target group, the activities and the organizational structure;</w:t>
            </w:r>
          </w:p>
          <w:p w:rsidR="00676434" w:rsidRDefault="00676434" w:rsidP="00676434">
            <w:pPr>
              <w:pStyle w:val="youthaffint"/>
              <w:keepNext w:val="0"/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426"/>
              </w:tabs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1A6224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>upporting and ass</w:t>
            </w:r>
            <w:r w:rsidR="006608EB">
              <w:rPr>
                <w:rFonts w:asciiTheme="minorHAnsi" w:hAnsiTheme="minorHAnsi" w:cs="Arial"/>
              </w:rPr>
              <w:t>i</w:t>
            </w:r>
            <w:r>
              <w:rPr>
                <w:rFonts w:asciiTheme="minorHAnsi" w:hAnsiTheme="minorHAnsi" w:cs="Arial"/>
              </w:rPr>
              <w:t>sting</w:t>
            </w:r>
            <w:r w:rsidR="00497770">
              <w:rPr>
                <w:rFonts w:asciiTheme="minorHAnsi" w:hAnsiTheme="minorHAnsi" w:cs="Arial"/>
              </w:rPr>
              <w:t xml:space="preserve"> in</w:t>
            </w:r>
            <w:r>
              <w:rPr>
                <w:rFonts w:asciiTheme="minorHAnsi" w:hAnsiTheme="minorHAnsi" w:cs="Arial"/>
              </w:rPr>
              <w:t xml:space="preserve"> the activities of </w:t>
            </w:r>
            <w:r w:rsidR="00085DA3">
              <w:rPr>
                <w:rFonts w:asciiTheme="minorHAnsi" w:hAnsiTheme="minorHAnsi" w:cs="Arial"/>
              </w:rPr>
              <w:t>the local organizations (</w:t>
            </w:r>
            <w:r w:rsidR="001A6224">
              <w:rPr>
                <w:rFonts w:asciiTheme="minorHAnsi" w:hAnsiTheme="minorHAnsi" w:cs="Arial"/>
              </w:rPr>
              <w:t>s</w:t>
            </w:r>
            <w:r w:rsidR="00085DA3">
              <w:rPr>
                <w:rFonts w:asciiTheme="minorHAnsi" w:hAnsiTheme="minorHAnsi" w:cs="Arial"/>
              </w:rPr>
              <w:t>chool, high school, community center)</w:t>
            </w:r>
            <w:r>
              <w:rPr>
                <w:rFonts w:asciiTheme="minorHAnsi" w:hAnsiTheme="minorHAnsi" w:cs="Arial"/>
              </w:rPr>
              <w:t>;</w:t>
            </w:r>
          </w:p>
          <w:p w:rsidR="00676434" w:rsidRDefault="00676434" w:rsidP="00676434">
            <w:pPr>
              <w:pStyle w:val="youthaffint"/>
              <w:keepNext w:val="0"/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426"/>
              </w:tabs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1A6224">
              <w:rPr>
                <w:rFonts w:asciiTheme="minorHAnsi" w:hAnsiTheme="minorHAnsi" w:cs="Arial"/>
              </w:rPr>
              <w:t>u</w:t>
            </w:r>
            <w:r w:rsidR="00B01F5D">
              <w:rPr>
                <w:rFonts w:asciiTheme="minorHAnsi" w:hAnsiTheme="minorHAnsi" w:cs="Arial"/>
              </w:rPr>
              <w:t>nderstanding</w:t>
            </w:r>
            <w:r>
              <w:rPr>
                <w:rFonts w:asciiTheme="minorHAnsi" w:hAnsiTheme="minorHAnsi" w:cs="Arial"/>
              </w:rPr>
              <w:t xml:space="preserve"> the roots and consequences of ESL in </w:t>
            </w:r>
            <w:r w:rsidR="00085DA3">
              <w:rPr>
                <w:rFonts w:asciiTheme="minorHAnsi" w:hAnsiTheme="minorHAnsi" w:cs="Arial"/>
              </w:rPr>
              <w:t>Canelones</w:t>
            </w:r>
            <w:r>
              <w:rPr>
                <w:rFonts w:asciiTheme="minorHAnsi" w:hAnsiTheme="minorHAnsi" w:cs="Arial"/>
              </w:rPr>
              <w:t>;</w:t>
            </w:r>
          </w:p>
          <w:p w:rsidR="00676434" w:rsidRDefault="00676434" w:rsidP="00676434">
            <w:pPr>
              <w:pStyle w:val="youthaffint"/>
              <w:keepNext w:val="0"/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426"/>
              </w:tabs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1A6224">
              <w:rPr>
                <w:rFonts w:asciiTheme="minorHAnsi" w:hAnsiTheme="minorHAnsi" w:cs="Arial"/>
              </w:rPr>
              <w:t>p</w:t>
            </w:r>
            <w:r>
              <w:rPr>
                <w:rFonts w:asciiTheme="minorHAnsi" w:hAnsiTheme="minorHAnsi" w:cs="Arial"/>
              </w:rPr>
              <w:t>romoting international cooperation and mobility of young people and youth workers through a presentation of the project;</w:t>
            </w:r>
          </w:p>
          <w:p w:rsidR="009B73F3" w:rsidRPr="00961063" w:rsidRDefault="001A6224" w:rsidP="00676434">
            <w:pPr>
              <w:pStyle w:val="youthaffint"/>
              <w:keepNext w:val="0"/>
              <w:widowControl w:val="0"/>
              <w:numPr>
                <w:ilvl w:val="0"/>
                <w:numId w:val="1"/>
              </w:numPr>
              <w:tabs>
                <w:tab w:val="clear" w:pos="284"/>
                <w:tab w:val="left" w:pos="426"/>
              </w:tabs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s</w:t>
            </w:r>
            <w:r w:rsidR="009B73F3">
              <w:rPr>
                <w:rFonts w:asciiTheme="minorHAnsi" w:hAnsiTheme="minorHAnsi" w:cs="Arial"/>
              </w:rPr>
              <w:t>uggesting and design new activities</w:t>
            </w:r>
            <w:r w:rsidR="009B6632">
              <w:rPr>
                <w:rFonts w:asciiTheme="minorHAnsi" w:hAnsiTheme="minorHAnsi" w:cs="Arial"/>
              </w:rPr>
              <w:t xml:space="preserve">. </w:t>
            </w:r>
          </w:p>
          <w:p w:rsidR="002B1440" w:rsidRPr="00961063" w:rsidRDefault="002B1440" w:rsidP="006F20E9">
            <w:pPr>
              <w:pStyle w:val="youthaffint"/>
              <w:keepNext w:val="0"/>
              <w:widowControl w:val="0"/>
              <w:tabs>
                <w:tab w:val="clear" w:pos="284"/>
                <w:tab w:val="left" w:pos="426"/>
              </w:tabs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2B1440" w:rsidRPr="00961063" w:rsidTr="00CB5BE4">
        <w:tc>
          <w:tcPr>
            <w:tcW w:w="5000" w:type="pct"/>
          </w:tcPr>
          <w:p w:rsidR="002B1440" w:rsidRPr="00E10A12" w:rsidRDefault="009B6632" w:rsidP="006F20E9">
            <w:pPr>
              <w:widowControl w:val="0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  <w:lang w:val="en-GB"/>
              </w:rPr>
              <w:t>W</w:t>
            </w:r>
            <w:r w:rsidR="002B1440" w:rsidRPr="00E10A12">
              <w:rPr>
                <w:rFonts w:asciiTheme="minorHAnsi" w:hAnsiTheme="minorHAnsi" w:cs="Arial"/>
                <w:i/>
                <w:sz w:val="20"/>
                <w:szCs w:val="20"/>
                <w:lang w:val="en-GB"/>
              </w:rPr>
              <w:t>eekly schedule :</w:t>
            </w:r>
          </w:p>
        </w:tc>
      </w:tr>
      <w:tr w:rsidR="002B1440" w:rsidRPr="00961063" w:rsidTr="00CB5BE4">
        <w:tc>
          <w:tcPr>
            <w:tcW w:w="5000" w:type="pct"/>
          </w:tcPr>
          <w:p w:rsidR="006608EB" w:rsidRPr="001A6224" w:rsidRDefault="006608EB" w:rsidP="006F20E9">
            <w:pPr>
              <w:widowControl w:val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First Week</w:t>
            </w:r>
          </w:p>
          <w:p w:rsidR="006608EB" w:rsidRPr="001A6224" w:rsidRDefault="00311ED7" w:rsidP="006F20E9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From Monday to Fri</w:t>
            </w:r>
            <w:r w:rsidR="006608EB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day:</w:t>
            </w:r>
          </w:p>
          <w:p w:rsidR="002B1440" w:rsidRPr="001A6224" w:rsidRDefault="00311ED7" w:rsidP="006608EB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From 9.3</w:t>
            </w:r>
            <w:r w:rsidR="006608EB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0 to 13.30 Presentation of the hosting organization </w:t>
            </w:r>
            <w:r w:rsidR="00B01F5D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and of the Erasmus+ program, in</w:t>
            </w:r>
            <w:r w:rsidR="006608EB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tegratio</w:t>
            </w:r>
            <w:r w:rsidR="00FF237B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n</w:t>
            </w:r>
            <w:r w:rsidR="006608EB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in the hosting organization, presentation of the </w:t>
            </w:r>
            <w:r w:rsidR="00F00890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local project</w:t>
            </w:r>
            <w:r w:rsidR="001A6224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</w:p>
          <w:p w:rsidR="002B1440" w:rsidRPr="001A6224" w:rsidRDefault="006608EB" w:rsidP="006F20E9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From 15.00 to 18.00 Studying and observing the local contexts, the profile of the target group, the activities and the organizational structure of the </w:t>
            </w:r>
            <w:r w:rsidR="00B01F5D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youth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center</w:t>
            </w:r>
            <w:proofErr w:type="spellEnd"/>
            <w:r w:rsidR="001A6224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</w:p>
          <w:p w:rsidR="006608EB" w:rsidRPr="001A6224" w:rsidRDefault="006608EB" w:rsidP="006608EB">
            <w:pPr>
              <w:widowControl w:val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Second week</w:t>
            </w:r>
          </w:p>
          <w:p w:rsidR="006608EB" w:rsidRPr="001A6224" w:rsidRDefault="006608EB" w:rsidP="006608EB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From Monday to Friday</w:t>
            </w:r>
          </w:p>
          <w:p w:rsidR="006608EB" w:rsidRPr="001A6224" w:rsidRDefault="00311ED7" w:rsidP="006608EB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From 9.3</w:t>
            </w:r>
            <w:r w:rsidR="006608EB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0 to 13.30 </w:t>
            </w:r>
            <w:r w:rsidR="001A6224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A</w:t>
            </w:r>
            <w:r w:rsidR="00085DA3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ttending institutions.</w:t>
            </w:r>
          </w:p>
          <w:p w:rsidR="006608EB" w:rsidRPr="001A6224" w:rsidRDefault="006608EB" w:rsidP="006608EB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From 15.00 to 18.00 Supporting and assisting </w:t>
            </w:r>
            <w:r w:rsidR="00497770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in 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the activities</w:t>
            </w:r>
            <w:r w:rsidR="001A6224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</w:p>
          <w:p w:rsidR="006608EB" w:rsidRPr="001A6224" w:rsidRDefault="00694901" w:rsidP="006608EB">
            <w:pPr>
              <w:widowControl w:val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Third week</w:t>
            </w:r>
          </w:p>
          <w:p w:rsidR="00694901" w:rsidRPr="001A6224" w:rsidRDefault="00694901" w:rsidP="00311ED7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From Monday to Friday</w:t>
            </w:r>
          </w:p>
          <w:p w:rsidR="00694901" w:rsidRPr="001A6224" w:rsidRDefault="001A6224" w:rsidP="00694901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From </w:t>
            </w:r>
            <w:r w:rsidR="00311ED7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9.3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0 to 13.30 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S</w:t>
            </w:r>
            <w:r w:rsidR="00085DA3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tudying the local context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</w:p>
          <w:p w:rsidR="00694901" w:rsidRPr="001A6224" w:rsidRDefault="001A6224" w:rsidP="00694901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From 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15.00 to 18.00 Supporting and assisting </w:t>
            </w:r>
            <w:r w:rsidR="00497770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in </w:t>
            </w:r>
            <w:bookmarkStart w:id="0" w:name="_GoBack"/>
            <w:bookmarkEnd w:id="0"/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the 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organization 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activities deal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ing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with ESL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</w:p>
          <w:p w:rsidR="00694901" w:rsidRPr="001A6224" w:rsidRDefault="00694901" w:rsidP="00694901">
            <w:pPr>
              <w:widowControl w:val="0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Fourth week</w:t>
            </w:r>
          </w:p>
          <w:p w:rsidR="00694901" w:rsidRPr="001A6224" w:rsidRDefault="00311ED7" w:rsidP="00694901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From Monday to Fri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day</w:t>
            </w:r>
          </w:p>
          <w:p w:rsidR="00694901" w:rsidRPr="001A6224" w:rsidRDefault="001A6224" w:rsidP="00694901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lastRenderedPageBreak/>
              <w:t xml:space="preserve">From </w:t>
            </w:r>
            <w:r w:rsidR="00311ED7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9.3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0 to 13.30 Promoting international cooperation and mobility of young people and youth workers t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h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rough a presentation of the project; 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s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uggesting and design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ing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new activities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</w:p>
          <w:p w:rsidR="00694901" w:rsidRPr="001A6224" w:rsidRDefault="001A6224" w:rsidP="00694901">
            <w:pPr>
              <w:pStyle w:val="Paragrafoelenco"/>
              <w:widowControl w:val="0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From 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15.00 to 18.00 Supporting and assisting in the activities of the 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organization activities dealing </w:t>
            </w:r>
            <w:r w:rsidR="0069490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with ESL</w:t>
            </w: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</w:p>
          <w:p w:rsidR="00694901" w:rsidRPr="001A6224" w:rsidRDefault="00694901" w:rsidP="00694901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:rsidR="002B1440" w:rsidRPr="001A6224" w:rsidRDefault="00694901" w:rsidP="006F20E9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Normally the job-shadowin</w:t>
            </w:r>
            <w:r w:rsidR="00F41CCF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g activities will take place in</w:t>
            </w:r>
            <w:r w:rsidR="00F00890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the local Hig</w:t>
            </w:r>
            <w:r w:rsidR="00F41CCF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h school and community </w:t>
            </w:r>
            <w:proofErr w:type="spellStart"/>
            <w:r w:rsidR="00F41CCF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center</w:t>
            </w:r>
            <w:proofErr w:type="spellEnd"/>
            <w:r w:rsidR="00F41CCF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. Youth workers will also get to know the day care </w:t>
            </w:r>
            <w:proofErr w:type="spellStart"/>
            <w:r w:rsidR="00F41CCF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center</w:t>
            </w:r>
            <w:proofErr w:type="spellEnd"/>
            <w:r w:rsidR="00F41CCF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, the community </w:t>
            </w:r>
            <w:proofErr w:type="spellStart"/>
            <w:r w:rsidR="00F41CCF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center</w:t>
            </w:r>
            <w:proofErr w:type="spellEnd"/>
            <w:r w:rsidR="00F41CCF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and the elderly </w:t>
            </w:r>
            <w:proofErr w:type="spellStart"/>
            <w:r w:rsidR="00F41CCF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center</w:t>
            </w:r>
            <w:proofErr w:type="spellEnd"/>
            <w:r w:rsidR="00F41CCF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. </w:t>
            </w:r>
          </w:p>
          <w:p w:rsidR="00462BBB" w:rsidRPr="001A6224" w:rsidRDefault="008667DC" w:rsidP="006F20E9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The schedule will be subject to change according to the </w:t>
            </w:r>
            <w:r w:rsidR="009E635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ongoing activities that the organization will </w:t>
            </w:r>
            <w:r w:rsidR="00AF017D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have </w:t>
            </w:r>
            <w:r w:rsidR="009E6351" w:rsidRP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in that period in order to make the experience fruitful as much as possible.</w:t>
            </w:r>
          </w:p>
          <w:p w:rsidR="002B1440" w:rsidRPr="001A6224" w:rsidRDefault="002B1440" w:rsidP="006F20E9">
            <w:pPr>
              <w:widowControl w:val="0"/>
              <w:jc w:val="both"/>
              <w:rPr>
                <w:rFonts w:asciiTheme="minorHAnsi" w:hAnsiTheme="minorHAnsi" w:cs="Arial"/>
                <w:lang w:val="en-GB"/>
              </w:rPr>
            </w:pPr>
          </w:p>
        </w:tc>
      </w:tr>
    </w:tbl>
    <w:p w:rsidR="00E10A12" w:rsidRPr="006608EB" w:rsidRDefault="00E10A12" w:rsidP="002B1440">
      <w:pPr>
        <w:widowControl w:val="0"/>
        <w:jc w:val="both"/>
        <w:rPr>
          <w:rFonts w:asciiTheme="minorHAnsi" w:hAnsiTheme="minorHAnsi" w:cs="Arial"/>
          <w:b/>
          <w:sz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298"/>
      </w:tblGrid>
      <w:tr w:rsidR="002B1440" w:rsidRPr="00961063" w:rsidTr="009B6632">
        <w:tc>
          <w:tcPr>
            <w:tcW w:w="5000" w:type="pct"/>
            <w:shd w:val="clear" w:color="auto" w:fill="365F91" w:themeFill="accent1" w:themeFillShade="BF"/>
          </w:tcPr>
          <w:p w:rsidR="002B1440" w:rsidRPr="00E10A12" w:rsidRDefault="002B1440" w:rsidP="006F20E9">
            <w:pPr>
              <w:pStyle w:val="Titolo1"/>
              <w:keepNext w:val="0"/>
              <w:widowControl w:val="0"/>
              <w:jc w:val="center"/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</w:pPr>
            <w:r w:rsidRPr="006608EB">
              <w:rPr>
                <w:rFonts w:asciiTheme="minorHAnsi" w:hAnsiTheme="minorHAnsi"/>
                <w:sz w:val="26"/>
                <w:szCs w:val="26"/>
              </w:rPr>
              <w:br w:type="page"/>
            </w:r>
            <w:r w:rsidRPr="00E10A12">
              <w:rPr>
                <w:rFonts w:asciiTheme="minorHAnsi" w:hAnsiTheme="minorHAnsi" w:cs="Arial"/>
                <w:color w:val="FFFFFF" w:themeColor="background1"/>
                <w:sz w:val="26"/>
                <w:szCs w:val="26"/>
              </w:rPr>
              <w:t>TRAINING AND SUPPORT</w:t>
            </w:r>
          </w:p>
        </w:tc>
      </w:tr>
      <w:tr w:rsidR="002B1440" w:rsidRPr="00961063" w:rsidTr="009B6632">
        <w:tc>
          <w:tcPr>
            <w:tcW w:w="5000" w:type="pct"/>
          </w:tcPr>
          <w:p w:rsidR="002B1440" w:rsidRPr="00961063" w:rsidRDefault="009B73F3" w:rsidP="009B6632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A qualified tutor </w:t>
            </w:r>
            <w:r w:rsidR="009B6632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will follow the youth worker. </w:t>
            </w:r>
            <w:r w:rsidR="005926F0">
              <w:rPr>
                <w:rFonts w:asciiTheme="minorHAnsi" w:hAnsiTheme="minorHAnsi" w:cs="Arial"/>
                <w:sz w:val="20"/>
                <w:szCs w:val="20"/>
                <w:lang w:val="en-GB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he will </w:t>
            </w:r>
            <w:r w:rsidR="00BC6D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take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care about </w:t>
            </w:r>
            <w:r w:rsid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>her/his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learning process </w:t>
            </w:r>
            <w:r w:rsidR="00BC6D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and will monitor </w:t>
            </w:r>
            <w:r w:rsid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her/his </w:t>
            </w:r>
            <w:r w:rsidR="00BC6D24">
              <w:rPr>
                <w:rFonts w:asciiTheme="minorHAnsi" w:hAnsiTheme="minorHAnsi" w:cs="Arial"/>
                <w:sz w:val="20"/>
                <w:szCs w:val="20"/>
                <w:lang w:val="en-GB"/>
              </w:rPr>
              <w:t>work during the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job</w:t>
            </w:r>
            <w:r w:rsidR="001A62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005926F0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shadowing period. Moreover, </w:t>
            </w:r>
            <w:r w:rsidR="00BC6D2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she will pay attention to the integration of the youth workers within the hosting organization and </w:t>
            </w:r>
            <w:r w:rsidR="00EE6B4B">
              <w:rPr>
                <w:rFonts w:asciiTheme="minorHAnsi" w:hAnsiTheme="minorHAnsi" w:cs="Arial"/>
                <w:sz w:val="20"/>
                <w:szCs w:val="20"/>
                <w:lang w:val="en-GB"/>
              </w:rPr>
              <w:t>the local community</w:t>
            </w:r>
            <w:r w:rsidR="00BC6D24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</w:p>
        </w:tc>
      </w:tr>
    </w:tbl>
    <w:p w:rsidR="002B1440" w:rsidRDefault="002B1440" w:rsidP="00F35F7B">
      <w:pPr>
        <w:widowControl w:val="0"/>
        <w:rPr>
          <w:rFonts w:asciiTheme="minorHAnsi" w:hAnsiTheme="minorHAnsi" w:cs="Arial"/>
          <w:color w:val="FF0000"/>
          <w:u w:val="doub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298"/>
      </w:tblGrid>
      <w:tr w:rsidR="002B1440" w:rsidRPr="00961063" w:rsidTr="00CB5BE4">
        <w:tc>
          <w:tcPr>
            <w:tcW w:w="5000" w:type="pct"/>
            <w:shd w:val="clear" w:color="auto" w:fill="365F91" w:themeFill="accent1" w:themeFillShade="BF"/>
          </w:tcPr>
          <w:p w:rsidR="002B1440" w:rsidRPr="00F35F7B" w:rsidRDefault="002B1440" w:rsidP="006F20E9">
            <w:pPr>
              <w:pStyle w:val="Titolo1"/>
              <w:keepNext w:val="0"/>
              <w:widowControl w:val="0"/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F35F7B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HOSTING COMMUNITY</w:t>
            </w:r>
          </w:p>
        </w:tc>
      </w:tr>
      <w:tr w:rsidR="002B1440" w:rsidRPr="00961063" w:rsidTr="00CB5BE4">
        <w:tc>
          <w:tcPr>
            <w:tcW w:w="5000" w:type="pct"/>
          </w:tcPr>
          <w:p w:rsidR="002B1440" w:rsidRPr="00F35F7B" w:rsidRDefault="009B6632" w:rsidP="006F20E9">
            <w:pPr>
              <w:widowControl w:val="0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  <w:lang w:val="en-GB"/>
              </w:rPr>
              <w:t>S</w:t>
            </w:r>
            <w:r w:rsidR="002B1440" w:rsidRPr="00F35F7B">
              <w:rPr>
                <w:rFonts w:asciiTheme="minorHAnsi" w:hAnsiTheme="minorHAnsi" w:cs="Arial"/>
                <w:i/>
                <w:sz w:val="20"/>
                <w:szCs w:val="20"/>
                <w:lang w:val="en-GB"/>
              </w:rPr>
              <w:t>hort description of the hosting community</w:t>
            </w:r>
          </w:p>
        </w:tc>
      </w:tr>
      <w:tr w:rsidR="002B1440" w:rsidRPr="00961063" w:rsidTr="00CB5BE4">
        <w:tc>
          <w:tcPr>
            <w:tcW w:w="5000" w:type="pct"/>
          </w:tcPr>
          <w:p w:rsidR="002B1440" w:rsidRPr="00961063" w:rsidRDefault="00E96514" w:rsidP="00B22250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>The </w:t>
            </w:r>
            <w:proofErr w:type="spellStart"/>
            <w:r w:rsidR="0068078A"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>Departamento</w:t>
            </w:r>
            <w:proofErr w:type="spellEnd"/>
            <w:r w:rsidR="0068078A"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r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>de</w:t>
            </w:r>
            <w:r w:rsidR="0068078A"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r w:rsidR="00D165BA"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>Canelones</w:t>
            </w:r>
            <w:r w:rsidR="009B6632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is located in a </w:t>
            </w:r>
            <w:r w:rsid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>semi-r</w:t>
            </w:r>
            <w:r w:rsidR="009B6632">
              <w:rPr>
                <w:rFonts w:asciiTheme="minorHAnsi" w:hAnsiTheme="minorHAnsi" w:cs="Arial"/>
                <w:sz w:val="20"/>
                <w:szCs w:val="20"/>
                <w:lang w:val="en-US"/>
              </w:rPr>
              <w:t>ural</w:t>
            </w:r>
            <w:r w:rsid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a</w:t>
            </w:r>
            <w:r w:rsidR="009B6632">
              <w:rPr>
                <w:rFonts w:asciiTheme="minorHAnsi" w:hAnsiTheme="minorHAnsi" w:cs="Arial"/>
                <w:sz w:val="20"/>
                <w:szCs w:val="20"/>
                <w:lang w:val="en-US"/>
              </w:rPr>
              <w:t>rea</w:t>
            </w:r>
            <w:r w:rsidR="0068078A"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in the south of Uruguay and </w:t>
            </w:r>
            <w:r w:rsidR="00EE6B4B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has </w:t>
            </w:r>
            <w:r w:rsidR="0068078A"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518,154 inhabitants. </w:t>
            </w:r>
            <w:r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>Its capital is Canelones.</w:t>
            </w:r>
          </w:p>
          <w:p w:rsidR="002B1440" w:rsidRDefault="00D165BA" w:rsidP="00B22250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Agriculture is one of the </w:t>
            </w:r>
            <w:r w:rsidR="00EE6B4B">
              <w:rPr>
                <w:rFonts w:asciiTheme="minorHAnsi" w:hAnsiTheme="minorHAnsi" w:cs="Arial"/>
                <w:sz w:val="20"/>
                <w:szCs w:val="20"/>
                <w:lang w:val="en-US"/>
              </w:rPr>
              <w:t>main</w:t>
            </w:r>
            <w:r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contributors to the economy of Canelones. The cultivation of grapevines is widespread</w:t>
            </w:r>
            <w:r w:rsidR="00EE6B4B">
              <w:rPr>
                <w:rFonts w:asciiTheme="minorHAnsi" w:hAnsiTheme="minorHAnsi" w:cs="Arial"/>
                <w:sz w:val="20"/>
                <w:szCs w:val="20"/>
                <w:lang w:val="en-US"/>
              </w:rPr>
              <w:t>,</w:t>
            </w:r>
            <w:r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and the area is a major contributor to Uruguay's burgeoning wine industry. In addition cereal crops, principally maize</w:t>
            </w:r>
            <w:r w:rsidR="00EE6B4B">
              <w:rPr>
                <w:rFonts w:asciiTheme="minorHAnsi" w:hAnsiTheme="minorHAnsi" w:cs="Arial"/>
                <w:sz w:val="20"/>
                <w:szCs w:val="20"/>
                <w:lang w:val="en-US"/>
              </w:rPr>
              <w:t>,</w:t>
            </w:r>
            <w:r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 are produced, </w:t>
            </w:r>
            <w:r w:rsidR="00EE6B4B">
              <w:rPr>
                <w:rFonts w:asciiTheme="minorHAnsi" w:hAnsiTheme="minorHAnsi" w:cs="Arial"/>
                <w:sz w:val="20"/>
                <w:szCs w:val="20"/>
                <w:lang w:val="en-US"/>
              </w:rPr>
              <w:t>together with</w:t>
            </w:r>
            <w:r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a wide variety of fruits and vegetables. </w:t>
            </w:r>
            <w:r w:rsidR="00856422" w:rsidRPr="0068078A">
              <w:rPr>
                <w:rFonts w:asciiTheme="minorHAnsi" w:hAnsiTheme="minorHAnsi" w:cs="Arial"/>
                <w:sz w:val="20"/>
                <w:szCs w:val="20"/>
                <w:lang w:val="en-US"/>
              </w:rPr>
              <w:t>Youth workers will stay in towns such as Santa Rosa or San Jacinto.</w:t>
            </w:r>
          </w:p>
          <w:p w:rsidR="0068078A" w:rsidRDefault="0068078A" w:rsidP="00B22250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The participants will be involved in many community leisure activities and during the weekend they will be free to visit Montevideo.</w:t>
            </w:r>
          </w:p>
          <w:p w:rsidR="00B22250" w:rsidRPr="00B22250" w:rsidRDefault="00B22250" w:rsidP="00B22250">
            <w:pPr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Montevideo (Spanish pronunciation: [monteβ</w:t>
            </w:r>
            <w:proofErr w:type="spellStart"/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iˈðeo</w:t>
            </w:r>
            <w:proofErr w:type="spellEnd"/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]) is the capital and largest city of Uruguay. According to the 2011 census, the city proper has a population of 1,319,108 (about one-third of the country's total population)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in an area of 201 square </w:t>
            </w:r>
            <w:proofErr w:type="spellStart"/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kilometres</w:t>
            </w:r>
            <w:proofErr w:type="spellEnd"/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(78 </w:t>
            </w:r>
            <w:proofErr w:type="spellStart"/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sq</w:t>
            </w:r>
            <w:proofErr w:type="spellEnd"/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mi). The southernmost capital city in the Americas, Montevideo is situated on the southern coast of the country, on the northeastern bank of the Río de la Plata. </w:t>
            </w:r>
          </w:p>
          <w:p w:rsidR="00B22250" w:rsidRPr="00B22250" w:rsidRDefault="00B22250" w:rsidP="00B22250">
            <w:pPr>
              <w:adjustRightInd w:val="0"/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The city was established in 1724 by a Spanish soldier, Bruno Mauricio de </w:t>
            </w:r>
            <w:proofErr w:type="spellStart"/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Zabala</w:t>
            </w:r>
            <w:proofErr w:type="spellEnd"/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, as a strategic move amidst the Spanish-Portuguese dispute over the </w:t>
            </w:r>
            <w:proofErr w:type="spellStart"/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platine</w:t>
            </w:r>
            <w:proofErr w:type="spellEnd"/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region. It was also under brief British rule in 1807. Montevideo is the seat of the administrative headquarters of Mercosur and ALADI, Latin America’s leading trade blocs, a position that entailed comparisons to the role of Brussels in Europe.</w:t>
            </w:r>
          </w:p>
          <w:p w:rsidR="00D85CCC" w:rsidRPr="00B22250" w:rsidRDefault="00B22250" w:rsidP="00B22250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In 2018, it was classified as a beta global city ranking eighth in Latin America and 84th in the world. Montevideo hosted every match during the first FIFA World Cup, in 1930. Described as a "vibrant, eclectic p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lace with a rich cultural life"</w:t>
            </w:r>
            <w:r w:rsidR="00EE6B4B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and "a thriving tech center and entrepreneurial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culture"</w:t>
            </w:r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Montevideo ranked eighth in Latin America on the 2013 MasterCard Global Destination Cities Index.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In 2014, it was also regarded as the fifth most gay-friendly metropolis in the world, first in Latin America.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r w:rsidRPr="00B22250">
              <w:rPr>
                <w:rFonts w:asciiTheme="minorHAnsi" w:hAnsiTheme="minorHAnsi" w:cs="Arial"/>
                <w:sz w:val="20"/>
                <w:szCs w:val="20"/>
                <w:lang w:val="en-US"/>
              </w:rPr>
              <w:t>It is the hub of commerce and higher education in Uruguay as well as its chief port. The city is also the financial and cultural hub of a larger metropolitan area, with a population of around 2 million.</w:t>
            </w:r>
          </w:p>
          <w:p w:rsidR="0068078A" w:rsidRPr="00856422" w:rsidRDefault="0068078A" w:rsidP="00D165BA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</w:tbl>
    <w:p w:rsidR="002B1440" w:rsidRDefault="002B1440" w:rsidP="002B1440">
      <w:pPr>
        <w:widowControl w:val="0"/>
        <w:jc w:val="both"/>
        <w:rPr>
          <w:rFonts w:asciiTheme="minorHAnsi" w:hAnsiTheme="minorHAnsi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298"/>
      </w:tblGrid>
      <w:tr w:rsidR="002B1440" w:rsidRPr="00961063" w:rsidTr="00CB5BE4">
        <w:trPr>
          <w:trHeight w:val="376"/>
        </w:trPr>
        <w:tc>
          <w:tcPr>
            <w:tcW w:w="5000" w:type="pct"/>
            <w:shd w:val="clear" w:color="auto" w:fill="365F91" w:themeFill="accent1" w:themeFillShade="BF"/>
          </w:tcPr>
          <w:p w:rsidR="002B1440" w:rsidRPr="00B47EED" w:rsidRDefault="002B1440" w:rsidP="00B47EED">
            <w:pPr>
              <w:pStyle w:val="Titolo1"/>
              <w:keepNext w:val="0"/>
              <w:widowControl w:val="0"/>
              <w:jc w:val="center"/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</w:pPr>
            <w:r w:rsidRPr="00B47EED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>ACCOMMODATION</w:t>
            </w:r>
            <w:r w:rsidR="00EE6B4B">
              <w:rPr>
                <w:rFonts w:asciiTheme="minorHAnsi" w:hAnsiTheme="minorHAnsi"/>
                <w:color w:val="FFFFFF" w:themeColor="background1"/>
                <w:sz w:val="26"/>
                <w:szCs w:val="26"/>
              </w:rPr>
              <w:t xml:space="preserve"> AND MEALS</w:t>
            </w:r>
          </w:p>
        </w:tc>
      </w:tr>
      <w:tr w:rsidR="002B1440" w:rsidRPr="00961063" w:rsidTr="00CB5BE4">
        <w:tc>
          <w:tcPr>
            <w:tcW w:w="5000" w:type="pct"/>
          </w:tcPr>
          <w:p w:rsidR="005735AC" w:rsidRPr="00C07A0C" w:rsidRDefault="00D165BA" w:rsidP="005735AC">
            <w:pPr>
              <w:widowControl w:val="0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Volunteers will live in host</w:t>
            </w:r>
            <w:r w:rsidR="00EE6B4B">
              <w:rPr>
                <w:rFonts w:asciiTheme="minorHAnsi" w:hAnsiTheme="minorHAnsi" w:cs="Arial"/>
                <w:sz w:val="20"/>
                <w:szCs w:val="20"/>
                <w:lang w:val="en-GB"/>
              </w:rPr>
              <w:t>ing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families. </w:t>
            </w:r>
            <w:r w:rsidR="005735AC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The meals will be provided by the hosting families. </w:t>
            </w:r>
            <w:r w:rsidR="005735AC" w:rsidRPr="00F64D1C">
              <w:rPr>
                <w:rFonts w:asciiTheme="minorHAnsi" w:hAnsiTheme="minorHAnsi" w:cs="Arial"/>
                <w:sz w:val="20"/>
                <w:szCs w:val="20"/>
                <w:lang w:val="en-US"/>
              </w:rPr>
              <w:t>At lunch it will be possible to buy the meal at the school canteen with the allowance.</w:t>
            </w:r>
            <w:r w:rsidR="005735AC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5735AC" w:rsidRPr="00D165BA" w:rsidRDefault="005735AC" w:rsidP="005735AC">
            <w:pPr>
              <w:widowControl w:val="0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The v</w:t>
            </w:r>
            <w:r w:rsidRPr="00D165BA">
              <w:rPr>
                <w:rFonts w:asciiTheme="minorHAnsi" w:hAnsiTheme="minorHAnsi" w:cs="Arial"/>
                <w:sz w:val="20"/>
                <w:szCs w:val="20"/>
                <w:lang w:val="en-US"/>
              </w:rPr>
              <w:t>olun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teers will live</w:t>
            </w:r>
            <w:r w:rsidRPr="00D165B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close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t</w:t>
            </w:r>
            <w:r w:rsidRPr="00D165B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o the centers where they will </w:t>
            </w:r>
            <w:r w:rsidR="00EE6B4B">
              <w:rPr>
                <w:rFonts w:asciiTheme="minorHAnsi" w:hAnsiTheme="minorHAnsi" w:cs="Arial"/>
                <w:sz w:val="20"/>
                <w:szCs w:val="20"/>
                <w:lang w:val="en-US"/>
              </w:rPr>
              <w:t>carry out</w:t>
            </w:r>
            <w:r w:rsidRPr="00D165B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the activities. </w:t>
            </w: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They will have a bike to move around. </w:t>
            </w:r>
          </w:p>
          <w:p w:rsidR="002B1440" w:rsidRPr="00961063" w:rsidRDefault="005735AC" w:rsidP="006F20E9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The youth workers will have the possibility to use: washing machine, wi-fi, kitchen and other facilities.</w:t>
            </w:r>
          </w:p>
          <w:p w:rsidR="002B1440" w:rsidRPr="00961063" w:rsidRDefault="002B1440" w:rsidP="006F20E9">
            <w:pPr>
              <w:widowControl w:val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</w:tbl>
    <w:p w:rsidR="00F85407" w:rsidRPr="00306CBA" w:rsidRDefault="00F85407" w:rsidP="002B1440">
      <w:pPr>
        <w:rPr>
          <w:rFonts w:asciiTheme="minorHAnsi" w:hAnsiTheme="minorHAnsi"/>
          <w:lang w:val="en-US"/>
        </w:rPr>
      </w:pPr>
    </w:p>
    <w:sectPr w:rsidR="00F85407" w:rsidRPr="0030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60CC"/>
    <w:multiLevelType w:val="hybridMultilevel"/>
    <w:tmpl w:val="E14CCA1C"/>
    <w:lvl w:ilvl="0" w:tplc="01F46B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482F"/>
    <w:multiLevelType w:val="hybridMultilevel"/>
    <w:tmpl w:val="FDFAF3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14FD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F527C"/>
    <w:multiLevelType w:val="hybridMultilevel"/>
    <w:tmpl w:val="53D2220A"/>
    <w:lvl w:ilvl="0" w:tplc="01F46B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440"/>
    <w:rsid w:val="00085DA3"/>
    <w:rsid w:val="000D6478"/>
    <w:rsid w:val="000E1325"/>
    <w:rsid w:val="00167DA4"/>
    <w:rsid w:val="001A6224"/>
    <w:rsid w:val="001C5B78"/>
    <w:rsid w:val="001F4B6F"/>
    <w:rsid w:val="00202D3D"/>
    <w:rsid w:val="0020596A"/>
    <w:rsid w:val="0025575D"/>
    <w:rsid w:val="002A6E8F"/>
    <w:rsid w:val="002B1440"/>
    <w:rsid w:val="00306CBA"/>
    <w:rsid w:val="00311ED7"/>
    <w:rsid w:val="00326932"/>
    <w:rsid w:val="00386E87"/>
    <w:rsid w:val="003A3003"/>
    <w:rsid w:val="004410A6"/>
    <w:rsid w:val="00462BBB"/>
    <w:rsid w:val="00497770"/>
    <w:rsid w:val="005004C1"/>
    <w:rsid w:val="005735AC"/>
    <w:rsid w:val="005926F0"/>
    <w:rsid w:val="0061535B"/>
    <w:rsid w:val="00630B51"/>
    <w:rsid w:val="00647783"/>
    <w:rsid w:val="006608EB"/>
    <w:rsid w:val="00676434"/>
    <w:rsid w:val="0068078A"/>
    <w:rsid w:val="0069297B"/>
    <w:rsid w:val="00694901"/>
    <w:rsid w:val="006E58E9"/>
    <w:rsid w:val="006F20E9"/>
    <w:rsid w:val="00735F4F"/>
    <w:rsid w:val="00785B36"/>
    <w:rsid w:val="007A23DE"/>
    <w:rsid w:val="007B063C"/>
    <w:rsid w:val="007C62AB"/>
    <w:rsid w:val="007D7D39"/>
    <w:rsid w:val="00800EB5"/>
    <w:rsid w:val="00856422"/>
    <w:rsid w:val="008667DC"/>
    <w:rsid w:val="008C3F1C"/>
    <w:rsid w:val="009027A6"/>
    <w:rsid w:val="00914461"/>
    <w:rsid w:val="0091546A"/>
    <w:rsid w:val="009318FB"/>
    <w:rsid w:val="00933AF2"/>
    <w:rsid w:val="00952537"/>
    <w:rsid w:val="00961063"/>
    <w:rsid w:val="00984AB0"/>
    <w:rsid w:val="009B6632"/>
    <w:rsid w:val="009B73F3"/>
    <w:rsid w:val="009D2EE8"/>
    <w:rsid w:val="009E6351"/>
    <w:rsid w:val="00A2031A"/>
    <w:rsid w:val="00A27D68"/>
    <w:rsid w:val="00A63705"/>
    <w:rsid w:val="00A71A59"/>
    <w:rsid w:val="00A8777D"/>
    <w:rsid w:val="00AF017D"/>
    <w:rsid w:val="00B01F5D"/>
    <w:rsid w:val="00B22250"/>
    <w:rsid w:val="00B22C03"/>
    <w:rsid w:val="00B4729A"/>
    <w:rsid w:val="00B47EED"/>
    <w:rsid w:val="00B53C1D"/>
    <w:rsid w:val="00B6722C"/>
    <w:rsid w:val="00B752DE"/>
    <w:rsid w:val="00BC6D24"/>
    <w:rsid w:val="00C07A0C"/>
    <w:rsid w:val="00C1026B"/>
    <w:rsid w:val="00C464A0"/>
    <w:rsid w:val="00C60F90"/>
    <w:rsid w:val="00CB5BE4"/>
    <w:rsid w:val="00D165BA"/>
    <w:rsid w:val="00D3661D"/>
    <w:rsid w:val="00D73348"/>
    <w:rsid w:val="00D85CCC"/>
    <w:rsid w:val="00DB4119"/>
    <w:rsid w:val="00DC0836"/>
    <w:rsid w:val="00E06CAF"/>
    <w:rsid w:val="00E10A12"/>
    <w:rsid w:val="00E71F29"/>
    <w:rsid w:val="00E73223"/>
    <w:rsid w:val="00E96514"/>
    <w:rsid w:val="00EA0CDD"/>
    <w:rsid w:val="00EA1CB5"/>
    <w:rsid w:val="00EA5CB8"/>
    <w:rsid w:val="00EC1BD3"/>
    <w:rsid w:val="00EC2BB3"/>
    <w:rsid w:val="00EE6B4B"/>
    <w:rsid w:val="00EF2C53"/>
    <w:rsid w:val="00F00890"/>
    <w:rsid w:val="00F0093A"/>
    <w:rsid w:val="00F35F7B"/>
    <w:rsid w:val="00F41CCF"/>
    <w:rsid w:val="00F531DE"/>
    <w:rsid w:val="00F64D1C"/>
    <w:rsid w:val="00F85407"/>
    <w:rsid w:val="00FA313F"/>
    <w:rsid w:val="00FD1C11"/>
    <w:rsid w:val="00FF237B"/>
    <w:rsid w:val="00FF27F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817F"/>
  <w15:docId w15:val="{7CFCF87F-020C-074A-B06B-8D62D958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4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Titolo1">
    <w:name w:val="heading 1"/>
    <w:basedOn w:val="Normale"/>
    <w:next w:val="Normale"/>
    <w:link w:val="Titolo1Carattere"/>
    <w:qFormat/>
    <w:rsid w:val="002B1440"/>
    <w:pPr>
      <w:keepNext/>
      <w:autoSpaceDE/>
      <w:autoSpaceDN/>
      <w:outlineLvl w:val="0"/>
    </w:pPr>
    <w:rPr>
      <w:b/>
      <w:bCs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2B14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144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rsid w:val="002B1440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customStyle="1" w:styleId="youthaffint">
    <w:name w:val="youth.af.f.int"/>
    <w:basedOn w:val="Normale"/>
    <w:rsid w:val="002B1440"/>
    <w:pPr>
      <w:keepNext/>
      <w:tabs>
        <w:tab w:val="left" w:pos="284"/>
      </w:tabs>
      <w:autoSpaceDE/>
      <w:autoSpaceDN/>
      <w:spacing w:before="60" w:after="60"/>
      <w:ind w:left="142"/>
    </w:pPr>
    <w:rPr>
      <w:rFonts w:ascii="Arial" w:hAnsi="Arial"/>
      <w:noProof/>
      <w:sz w:val="20"/>
      <w:szCs w:val="20"/>
      <w:lang w:val="en-GB" w:eastAsia="en-US"/>
    </w:rPr>
  </w:style>
  <w:style w:type="paragraph" w:styleId="Corpotesto">
    <w:name w:val="Body Text"/>
    <w:basedOn w:val="Normale"/>
    <w:link w:val="CorpotestoCarattere"/>
    <w:rsid w:val="002B1440"/>
    <w:pPr>
      <w:autoSpaceDE/>
      <w:autoSpaceDN/>
      <w:jc w:val="center"/>
    </w:pPr>
    <w:rPr>
      <w:b/>
      <w:sz w:val="40"/>
      <w:szCs w:val="20"/>
      <w:lang w:val="en-GB" w:eastAsia="fr-FR"/>
    </w:rPr>
  </w:style>
  <w:style w:type="character" w:customStyle="1" w:styleId="CorpotestoCarattere">
    <w:name w:val="Corpo testo Carattere"/>
    <w:basedOn w:val="Carpredefinitoparagrafo"/>
    <w:link w:val="Corpotesto"/>
    <w:rsid w:val="002B1440"/>
    <w:rPr>
      <w:rFonts w:ascii="Times New Roman" w:eastAsia="Times New Roman" w:hAnsi="Times New Roman" w:cs="Times New Roman"/>
      <w:b/>
      <w:sz w:val="40"/>
      <w:szCs w:val="20"/>
      <w:lang w:val="en-GB" w:eastAsia="fr-FR"/>
    </w:rPr>
  </w:style>
  <w:style w:type="table" w:styleId="Grigliatabella">
    <w:name w:val="Table Grid"/>
    <w:basedOn w:val="Tabellanormale"/>
    <w:uiPriority w:val="59"/>
    <w:rsid w:val="0020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0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BC6D2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531DE"/>
    <w:pPr>
      <w:autoSpaceDE/>
      <w:autoSpaceDN/>
      <w:spacing w:before="100" w:beforeAutospacing="1" w:after="119"/>
    </w:pPr>
    <w:rPr>
      <w:rFonts w:ascii="Times" w:eastAsia="Calibri" w:hAnsi="Times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96514"/>
    <w:rPr>
      <w:color w:val="0000FF"/>
      <w:u w:val="single"/>
    </w:rPr>
  </w:style>
  <w:style w:type="character" w:customStyle="1" w:styleId="ipa">
    <w:name w:val="ipa"/>
    <w:basedOn w:val="Carpredefinitoparagrafo"/>
    <w:rsid w:val="00E9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volontaire</dc:creator>
  <cp:lastModifiedBy>Roberta Palleschi</cp:lastModifiedBy>
  <cp:revision>14</cp:revision>
  <dcterms:created xsi:type="dcterms:W3CDTF">2019-04-16T10:40:00Z</dcterms:created>
  <dcterms:modified xsi:type="dcterms:W3CDTF">2019-04-29T08:52:00Z</dcterms:modified>
</cp:coreProperties>
</file>